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883200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883200">
              <w:rPr>
                <w:rFonts w:ascii="Times New Roman" w:hAnsi="Times New Roman"/>
                <w:sz w:val="26"/>
                <w:szCs w:val="26"/>
              </w:rPr>
              <w:t xml:space="preserve">В.Ю. </w:t>
            </w:r>
            <w:proofErr w:type="spellStart"/>
            <w:r w:rsidRPr="00883200">
              <w:rPr>
                <w:rFonts w:ascii="Times New Roman" w:hAnsi="Times New Roman"/>
                <w:sz w:val="26"/>
                <w:szCs w:val="26"/>
              </w:rPr>
              <w:t>Болотновой</w:t>
            </w:r>
            <w:bookmarkEnd w:id="0"/>
            <w:proofErr w:type="spellEnd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1D648F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Вокальный 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New style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83200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C2E9-AEEE-4F40-BC3F-6FAA06AD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3</cp:revision>
  <cp:lastPrinted>2014-04-03T12:36:00Z</cp:lastPrinted>
  <dcterms:created xsi:type="dcterms:W3CDTF">2017-05-22T06:02:00Z</dcterms:created>
  <dcterms:modified xsi:type="dcterms:W3CDTF">2018-04-28T04:51:00Z</dcterms:modified>
</cp:coreProperties>
</file>